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A9" w:rsidRPr="0082754B" w:rsidRDefault="005404A9" w:rsidP="005404A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1691604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Pr="0082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иложение №22</w:t>
      </w:r>
      <w:bookmarkEnd w:id="0"/>
    </w:p>
    <w:p w:rsidR="005404A9" w:rsidRPr="0082754B" w:rsidRDefault="005404A9" w:rsidP="0054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Правилам открытия, ведения и закрытия банковских </w:t>
      </w:r>
    </w:p>
    <w:p w:rsidR="005404A9" w:rsidRPr="0082754B" w:rsidRDefault="005404A9" w:rsidP="0054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счетов и счетов по вкладам (депозитам) </w:t>
      </w:r>
    </w:p>
    <w:p w:rsidR="005404A9" w:rsidRPr="0082754B" w:rsidRDefault="005404A9" w:rsidP="0054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ООО КБ "МВС Банк"  </w:t>
      </w:r>
    </w:p>
    <w:tbl>
      <w:tblPr>
        <w:tblpPr w:leftFromText="180" w:rightFromText="180" w:vertAnchor="text" w:horzAnchor="margin" w:tblpXSpec="right" w:tblpY="1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5404A9" w:rsidRPr="0082754B" w:rsidTr="00046F22">
        <w:trPr>
          <w:trHeight w:hRule="exact"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МИНИМАЛЬНАЯ ГАРАНТИРОВАННАЯ СТАВКА ПО ВКЛАДУ (МГС) В ПРОЦЕНТАХ ГОДОВЫХ СОСТАВЛЯЕТ:</w:t>
            </w:r>
          </w:p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___% ГОДОВЫХ</w:t>
            </w:r>
          </w:p>
          <w:p w:rsidR="005404A9" w:rsidRPr="0082754B" w:rsidRDefault="005404A9" w:rsidP="00046F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(_______) ПРОЦЕНТОВ ГОДОВЫХ</w:t>
            </w:r>
          </w:p>
        </w:tc>
      </w:tr>
    </w:tbl>
    <w:p w:rsidR="005404A9" w:rsidRPr="0082754B" w:rsidRDefault="005404A9" w:rsidP="005404A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4A9" w:rsidRPr="0082754B" w:rsidRDefault="005404A9" w:rsidP="005404A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4A9" w:rsidRPr="0082754B" w:rsidRDefault="005404A9" w:rsidP="005404A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БАНКОВСКОГО ВКЛАДА № </w:t>
      </w:r>
    </w:p>
    <w:p w:rsidR="005404A9" w:rsidRPr="0082754B" w:rsidRDefault="008315D9" w:rsidP="005404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Махачкала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="005404A9"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"___" __________ 2024</w:t>
      </w:r>
      <w:r w:rsidR="005404A9"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ab/>
        <w:t xml:space="preserve">Общество с ограниченной ответственностью коммерческий банк «МВС Банк», в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лице  _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 ,  действующей на основании ________________________________________ именуемое в дальнейшем Банк, с одной стороны, и ________________________________________________, именуемый в дальнейшем Вкладчик, с другой стороны, заключили настоящий Договор о нижеследующем: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4A9" w:rsidRPr="0082754B" w:rsidRDefault="005404A9" w:rsidP="00540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 вносит, а Банк принимает в день подписания настоящего Договора денежные средства (далее-вклад). 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4A9" w:rsidRPr="0082754B" w:rsidRDefault="005404A9" w:rsidP="0054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ТАБЛИЦА </w:t>
      </w:r>
      <w:r w:rsidRPr="00827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условий договора банковского вклада</w:t>
      </w:r>
    </w:p>
    <w:tbl>
      <w:tblPr>
        <w:tblW w:w="9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943"/>
        <w:gridCol w:w="3137"/>
      </w:tblGrid>
      <w:tr w:rsidR="005404A9" w:rsidRPr="0082754B" w:rsidTr="00046F2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договора банковского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условия договора банковского вклада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_________(________</w:t>
            </w:r>
            <w:proofErr w:type="gramStart"/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_)рублей</w:t>
            </w:r>
            <w:proofErr w:type="gramEnd"/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7C4E9E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вклада не предусмотрено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дата возврата вклада </w:t>
            </w:r>
          </w:p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_______(_________</w:t>
            </w:r>
            <w:proofErr w:type="gramStart"/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_)дней</w:t>
            </w:r>
            <w:proofErr w:type="gramEnd"/>
          </w:p>
          <w:p w:rsidR="005404A9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____ ___________ _____г.</w:t>
            </w:r>
          </w:p>
          <w:p w:rsidR="007C4E9E" w:rsidRPr="0082754B" w:rsidRDefault="007C4E9E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последний день срока хранения вклада приходится </w:t>
            </w:r>
            <w:r w:rsidRPr="007C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нерабочий день, днем окончания срока хранения вклада считается следующий за ним рабочий день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7C4E9E" w:rsidRPr="0082754B" w:rsidRDefault="005404A9" w:rsidP="007C4E9E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Процентная ставка (процентные ставки) по вкладу в процентах годовых </w:t>
            </w:r>
          </w:p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____% годовых.</w:t>
            </w:r>
          </w:p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A9" w:rsidRPr="0082754B" w:rsidRDefault="007C4E9E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начисляются со следующего дня после поступления денежных средств на счет Вкладчика, указанный в п. 3.3.1. настоящего Договора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Вкладчика по истечении срока хранения вклада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_____% годовых соразмерно сроку хранения вклада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4A9" w:rsidRPr="0082754B" w:rsidRDefault="00D410F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404A9"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зъятие вклада частями не предусмотрено.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8-</w:t>
            </w:r>
          </w:p>
        </w:tc>
      </w:tr>
      <w:tr w:rsidR="005404A9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условия, не противоречащие требованиям федеральных законов (включаются при наличии дополнительными строками с продолжением нумерации </w:t>
            </w:r>
            <w:proofErr w:type="gramStart"/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порядку</w:t>
            </w:r>
            <w:proofErr w:type="gramEnd"/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 ПРАВА И ОБЯЗАННОСТИ СТОРОН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3.1 Вкладчик имеет право: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3.1.1 Распоряжаться вкладом как лично, так и через уполномоченных лиц, действующих в рамках предоставленных полномочий Вкладчиком, на основании доверенности, оформленной нотариально или в Банке в присутствии Вкладчика и уполномоченного сотрудника Банка.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3.1.2 Завещать права на вклад в порядке, установленном действующим законодательством Российской Федерации.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lastRenderedPageBreak/>
        <w:t>3.1.3 Востребовать всю сумму вклада с причитающимися процентами в день окончания срока хранения вклада или до истечения срока его хранения по первому требованию.</w:t>
      </w:r>
    </w:p>
    <w:p w:rsidR="005404A9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3.2 Вкладчик обязуется:</w:t>
      </w:r>
    </w:p>
    <w:p w:rsidR="00D410F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0F9">
        <w:rPr>
          <w:rFonts w:ascii="Times New Roman" w:eastAsia="Calibri" w:hAnsi="Times New Roman" w:cs="Times New Roman"/>
          <w:b/>
          <w:sz w:val="24"/>
          <w:szCs w:val="24"/>
        </w:rPr>
        <w:t xml:space="preserve">3.2.1. В день заключения настоящего </w:t>
      </w:r>
      <w:proofErr w:type="gramStart"/>
      <w:r w:rsidRPr="00D410F9">
        <w:rPr>
          <w:rFonts w:ascii="Times New Roman" w:eastAsia="Calibri" w:hAnsi="Times New Roman" w:cs="Times New Roman"/>
          <w:b/>
          <w:sz w:val="24"/>
          <w:szCs w:val="24"/>
        </w:rPr>
        <w:t>Договора  Вкладчик</w:t>
      </w:r>
      <w:proofErr w:type="gramEnd"/>
      <w:r w:rsidRPr="00D410F9">
        <w:rPr>
          <w:rFonts w:ascii="Times New Roman" w:eastAsia="Calibri" w:hAnsi="Times New Roman" w:cs="Times New Roman"/>
          <w:b/>
          <w:sz w:val="24"/>
          <w:szCs w:val="24"/>
        </w:rPr>
        <w:t xml:space="preserve"> обязан внести  сумму вклада на счет, указанный в п.3.3.1. настоящего Договора, путем внесения наличных денежных средств в кассу Банка или путем перевода денежных средств на счет Вкладчика</w:t>
      </w:r>
    </w:p>
    <w:p w:rsidR="005404A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3.2.2.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В случае изменения реквизитов документа, удостоверяющего личность, адреса места жительства (регистрации) или места пребывания, гражданства, получения ИНН, иных изменений, способных повлиять на исполнение настоящего Договора, а также об изменении любых сведений в отношении доверенных(ого) лиц(а), Вкладчик обязан уведомить об этом Банк в течение 3-х рабочих дней со дня их изменения или в день обращения в Банк для выполнения каких-либо операций по настоящему Договору с обязательным предоставлением в Банк соответствующих документов. В случае введения в отношении Вкладчика какой-либо процедуры банкротства (реструктуризации долгов гражданина, признание банкротом и введение реализации имущества гражданина) Вкладчик обязуется незамедлительно уведомить об этом Банк любым доступным способом. При неисполнении вышеуказанных условий, Банк не несет ответственности за последствия, которые могут возникнуть в случае нарушения этой обязанности Вкладчиком.</w:t>
      </w:r>
    </w:p>
    <w:p w:rsidR="005404A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3.2.3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Не совершать по вкладу операции, связанные с предпринимательской деятельностью.</w:t>
      </w:r>
    </w:p>
    <w:p w:rsidR="005404A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3.2.4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Оплачивать операции, совершаемые по вкладу, в соответствии с тарифами Банка, действующими на день осуществления операции. Комиссионное вознаграждение Банка уплачивается Вкладчиком Банку в момент совершения операции по счету, одновременно с проведением операции.</w:t>
      </w:r>
    </w:p>
    <w:p w:rsidR="005404A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3.2.5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При получении запроса Банка представлять в Банк информацию, необходимую для исполнения требований законодательства Российской Федерации и Банка России в сфере противодействия легализации (отмыванию) доходов, полученных преступным путем, и финансированию терроризма, включая информацию о своих выгодоприобретателях и </w:t>
      </w:r>
      <w:proofErr w:type="spellStart"/>
      <w:r w:rsidR="005404A9" w:rsidRPr="0082754B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владельцах (при их наличии), в срок не более 5-ти календарных дней если иное не установлено в запросе Банка и/или не предусмотрено законодательством РФ.</w:t>
      </w:r>
    </w:p>
    <w:p w:rsidR="005404A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3.2.6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Предоставлять Банку в срок, установленный в соответствующем запросе Банка, документы и информацию о налоговом </w:t>
      </w:r>
      <w:proofErr w:type="spellStart"/>
      <w:r w:rsidR="005404A9" w:rsidRPr="0082754B">
        <w:rPr>
          <w:rFonts w:ascii="Times New Roman" w:eastAsia="Calibri" w:hAnsi="Times New Roman" w:cs="Times New Roman"/>
          <w:sz w:val="24"/>
          <w:szCs w:val="24"/>
        </w:rPr>
        <w:t>резидентстве</w:t>
      </w:r>
      <w:proofErr w:type="spellEnd"/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Вкладчика, выгодоприобретателей и лиц, прямо или косвенно их контролирующих, согласно требованиям Налогового кодекса Российской Федерации.</w:t>
      </w:r>
    </w:p>
    <w:p w:rsidR="005404A9" w:rsidRPr="0082754B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3.2.7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Незамедлительно возвратить Банку ошибочно зачисленные Банком денежные средства на счет.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10F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3.3 Банк обязуется: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3.3.1 Открыть Вкладчику лицевой счет №_________________________ (далее – счет) в день подписания настоящего Договора.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3.3.2 Выплатить Вкладчику проценты, начисленные на сумму вклада в размере, порядке и сроки, установленные настоящим Договором.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3.3.3 Возвратить Вкладчику сумму вклада в день окончания срока его хранения или по первому требованию Вкладчика досрочно вместе с начисленными процентами.</w:t>
      </w:r>
    </w:p>
    <w:p w:rsidR="005404A9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3.3.4 Удерживать и перечислять в бюджет в установленном порядке налог на доходы физических лиц при получении Вкладчиком процентного дохода по вкладу, а также иные обязательные платежи в случаях, предусмотренных действующим законодательством Российской Федерации.</w:t>
      </w:r>
    </w:p>
    <w:p w:rsidR="00D410F9" w:rsidRPr="00D410F9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0F9">
        <w:rPr>
          <w:rFonts w:ascii="Times New Roman" w:eastAsia="Calibri" w:hAnsi="Times New Roman" w:cs="Times New Roman"/>
          <w:b/>
          <w:sz w:val="24"/>
          <w:szCs w:val="24"/>
        </w:rPr>
        <w:t>3.3.5.  Не позднее чем за 5(пять) календарных дней до даты истечения срока вклада проинформировать Вкладчика об истечении срока вклада, путем направления уведомления по реквизитам, указанным в п. 10 раздела 2 настоящего Договора.</w:t>
      </w:r>
    </w:p>
    <w:p w:rsidR="005404A9" w:rsidRPr="00D410F9" w:rsidRDefault="00D410F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0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3.3.6. По истечении срока хранения вклада, установленного пунктом 4 раздела </w:t>
      </w:r>
      <w:proofErr w:type="gramStart"/>
      <w:r w:rsidRPr="00D410F9">
        <w:rPr>
          <w:rFonts w:ascii="Times New Roman" w:eastAsia="Calibri" w:hAnsi="Times New Roman" w:cs="Times New Roman"/>
          <w:b/>
          <w:sz w:val="24"/>
          <w:szCs w:val="24"/>
        </w:rPr>
        <w:t>2  настоящего</w:t>
      </w:r>
      <w:proofErr w:type="gramEnd"/>
      <w:r w:rsidRPr="00D410F9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Договора и в случае </w:t>
      </w:r>
      <w:proofErr w:type="spellStart"/>
      <w:r w:rsidRPr="00D410F9">
        <w:rPr>
          <w:rFonts w:ascii="Times New Roman" w:eastAsia="Calibri" w:hAnsi="Times New Roman" w:cs="Times New Roman"/>
          <w:b/>
          <w:sz w:val="24"/>
          <w:szCs w:val="24"/>
        </w:rPr>
        <w:t>невостребования</w:t>
      </w:r>
      <w:proofErr w:type="spellEnd"/>
      <w:r w:rsidRPr="00D410F9">
        <w:rPr>
          <w:rFonts w:ascii="Times New Roman" w:eastAsia="Calibri" w:hAnsi="Times New Roman" w:cs="Times New Roman"/>
          <w:b/>
          <w:sz w:val="24"/>
          <w:szCs w:val="24"/>
        </w:rPr>
        <w:t xml:space="preserve"> его Вкладчиком, перенести вклад на счета до востребования с начислением в дальнейшем процентов по вкладу по ставке, действующей по вкладу до востребования на момент переноса средств. При этом, подписание Вкладчиком настоящего договора является присоединением последнего к действующим в Банке условиям по договору вклада </w:t>
      </w:r>
      <w:proofErr w:type="spellStart"/>
      <w:r w:rsidRPr="00D410F9">
        <w:rPr>
          <w:rFonts w:ascii="Times New Roman" w:eastAsia="Calibri" w:hAnsi="Times New Roman" w:cs="Times New Roman"/>
          <w:b/>
          <w:sz w:val="24"/>
          <w:szCs w:val="24"/>
        </w:rPr>
        <w:t>довостребования</w:t>
      </w:r>
      <w:proofErr w:type="spellEnd"/>
      <w:r w:rsidRPr="00D410F9">
        <w:rPr>
          <w:rFonts w:ascii="Times New Roman" w:eastAsia="Calibri" w:hAnsi="Times New Roman" w:cs="Times New Roman"/>
          <w:b/>
          <w:sz w:val="24"/>
          <w:szCs w:val="24"/>
        </w:rPr>
        <w:t xml:space="preserve"> (в случае, если ранее в Банке с Вкладчиком такой договор не был заключен), в связи с чем не требуется подписание Вкладчиком договора до востребования или оформление распорядительных (платежных) документов (заявлений на перевод, кассовых приходных ордеров).</w:t>
      </w:r>
    </w:p>
    <w:p w:rsidR="00D410F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3.4 Банк имеет право: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3.4.1 Банк имеет право на обработку любой информации, относящей к персональным данным Клиента (включая Ф.И.О.; год; месяц; дату; место рождения; гражданство; данные документа, удостоверяющего личность (тип; серия; номер; кем и когда выдан); адреса; места жительства, места регистрации, места работы, сведения о банковских счетах; размер задолженности перед Банком; кредитную историю Клиента  и любую иную, ранее предоставленную Банку информацию, в том числе, содержащую банковскую тайну); в том числе, указанной в Анкете Клиента, заявлении и иных документах, с использованием средств автоматизации или без таковых, включая сбор, систематизацию, накопление, хранение, уточнение, использование, распространение (в том числе на передачу), обезличивание, блокирование, уничтожение персональных данных, предоставленных Банку в связи с заключением договора, и иные действия, предусмотренные федеральным законом от 27.07.2006№152-ФЗ «О персональных данных».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может  быть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отозвано путем направления Клиентом соответствующего письменного уведомления Банку не менее чем за 3 (три) месяца до момента отзыва согласия.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 ЗАКЛЮЧИТЕЛЬНЫЕ ПОЛОЖЕНИЯ</w:t>
      </w:r>
    </w:p>
    <w:p w:rsidR="005404A9" w:rsidRPr="0082754B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Банк </w:t>
      </w:r>
      <w:proofErr w:type="spellStart"/>
      <w:r w:rsidRPr="0082754B">
        <w:rPr>
          <w:rFonts w:ascii="Times New Roman" w:eastAsia="Calibri" w:hAnsi="Times New Roman" w:cs="Times New Roman"/>
          <w:sz w:val="24"/>
          <w:szCs w:val="24"/>
        </w:rPr>
        <w:t>гарантитрует</w:t>
      </w:r>
      <w:proofErr w:type="spell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Вкладчику обеспечение сохранности тайны вклада (банковской тайны). Сведения, составляющие банковскую тайну могут быть представлены в случаях и в порядке, установленном действующим законодательством Российской Федерации.</w:t>
      </w:r>
    </w:p>
    <w:p w:rsidR="005404A9" w:rsidRPr="0082754B" w:rsidRDefault="005404A9" w:rsidP="0054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случае возникновения споров между Банком и Вкладчиком по вопросам настоящего Договора, </w:t>
      </w:r>
      <w:r w:rsidRPr="0082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решаются сторонами путем переговоров. В случае не достижения договоренности, спор передается на рассмотрение суда в соответствии с действующим </w:t>
      </w:r>
      <w:r w:rsidRPr="0082754B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:rsidR="005404A9" w:rsidRDefault="005404A9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Вкладчик/Представитель Вкладчика выражает свое согласие Банку на обработку своих персональным данных (включая Ф.И.О.; год; месяц; дату; место рождения; гражданство; данные документа, удостоверяющего личность (тип; серия; номер; кем и когда выдан); адреса; места жительства, места регистрации, места работы, сведения о банковских счетах; размер задолженности перед Банком; кредитную историю Клиента  и любую иную, ранее предоставленную Банку информацию, в том числе, содержащую банковскую тайну); в том числе, указанной в Анкете Клиента, заявлении и иных документах, с использованием средств автоматизации или без таковых, включая сбор, систематизацию, накопление, хранение, уточнение, использование, распространение (в том числе на передачу), обезличивание, блокирование, уничтожение персональных данных, предоставленных Банку в связи с заключением договора, и иные действия, предусмотренные федеральным законом от 27.07.2006 №152-ФЗ «О персональных данных».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может  быть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отозвано путем направления Клиентом </w:t>
      </w:r>
      <w:r w:rsidRPr="0082754B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соответствующего письменного уведомления Банку не менее чем за 3 (три) месяца до момента отзыва согласия.</w:t>
      </w:r>
    </w:p>
    <w:p w:rsidR="00653688" w:rsidRPr="00653688" w:rsidRDefault="00653688" w:rsidP="006536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653688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4.4. Внесение Вкладчиком денежных средств подтверждается настоящим Договором, а также приходным кассовым ордером и/или выпиской по счету, открытому в рамках настоящего Договора, выдаваемой вкладчику по его требованию. По желанию Вкладчика выдается Книжка денежных вкладов.</w:t>
      </w:r>
    </w:p>
    <w:p w:rsidR="00653688" w:rsidRPr="00D410F9" w:rsidRDefault="00653688" w:rsidP="006536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688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4.5. Условия привлечения денежных средств размещаются на информационных стендах в операционных залах всех структурных подразделениях Банка и на WEB-странице Банка в сети Интернет по адресу: www.mvs-bank.ru</w:t>
      </w:r>
    </w:p>
    <w:p w:rsidR="005404A9" w:rsidRPr="0082754B" w:rsidRDefault="00653688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4.6</w:t>
      </w:r>
      <w:r w:rsidR="00D410F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Банк является участником системы страхования вкладов. Банка включен в реестр банков участников системы обязательного страхования вкладов 10.02.2005г. под номером 617. Возврат вклада Вкладчика застрахован в порядке, размерах и на условиях, которые установлены Федеральным законом от 23 декабря 2003 года №177-ФЗ </w:t>
      </w:r>
      <w:r w:rsidR="005404A9" w:rsidRPr="008275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страховании вкладов физических лиц в банках Российской Федерации". Информация о страховании (обеспечении возврата денежных средств) размещается на стендах и на сайте Банка (</w:t>
      </w:r>
      <w:hyperlink r:id="rId4" w:history="1"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mvs</w:t>
        </w:r>
        <w:proofErr w:type="spellEnd"/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bank</w:t>
        </w:r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404A9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404A9" w:rsidRPr="008275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404A9" w:rsidRPr="0082754B" w:rsidRDefault="00653688" w:rsidP="00540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4.7</w:t>
      </w:r>
      <w:bookmarkStart w:id="1" w:name="_GoBack"/>
      <w:bookmarkEnd w:id="1"/>
      <w:r w:rsidR="00D410F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04A9" w:rsidRPr="0082754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5404A9" w:rsidRPr="0082754B" w:rsidRDefault="005404A9" w:rsidP="005404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346"/>
        <w:gridCol w:w="4422"/>
      </w:tblGrid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ВКЛАДЧИК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КБ «МВС Банк»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5404A9" w:rsidRPr="0082754B" w:rsidTr="00046F22">
        <w:trPr>
          <w:trHeight w:val="2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БИК 048209775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0548002149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Кор/счет 30101810400000000775 в Отделении - НБ РД </w:t>
            </w:r>
            <w:proofErr w:type="spellStart"/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39" w:rsidRPr="0082754B" w:rsidRDefault="005404A9" w:rsidP="00C8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Адрес: </w:t>
            </w:r>
            <w:r w:rsidR="00C83E39" w:rsidRPr="00C8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367008, Республика Дагестан, </w:t>
            </w:r>
            <w:proofErr w:type="spellStart"/>
            <w:r w:rsidR="00C83E39" w:rsidRPr="00C8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г.Махачкала</w:t>
            </w:r>
            <w:proofErr w:type="spellEnd"/>
            <w:r w:rsidR="00C83E39" w:rsidRPr="00C8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83E39" w:rsidRPr="00C8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ул.Танкаева</w:t>
            </w:r>
            <w:proofErr w:type="spellEnd"/>
            <w:r w:rsidR="00C83E39" w:rsidRPr="00C8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д.60</w:t>
            </w:r>
          </w:p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 2-47-56, 2-58-57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Ф.И.О.:</w:t>
            </w:r>
          </w:p>
        </w:tc>
      </w:tr>
      <w:tr w:rsidR="005404A9" w:rsidRPr="0082754B" w:rsidTr="00046F2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4A9" w:rsidRPr="0082754B" w:rsidRDefault="005404A9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Подпись:</w:t>
            </w:r>
          </w:p>
        </w:tc>
      </w:tr>
    </w:tbl>
    <w:p w:rsidR="008A11EE" w:rsidRDefault="008A11EE"/>
    <w:p w:rsidR="008315D9" w:rsidRDefault="008315D9"/>
    <w:sectPr w:rsidR="008315D9" w:rsidSect="008A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9"/>
    <w:rsid w:val="00073D44"/>
    <w:rsid w:val="00302249"/>
    <w:rsid w:val="00452803"/>
    <w:rsid w:val="005404A9"/>
    <w:rsid w:val="00653688"/>
    <w:rsid w:val="007C4E9E"/>
    <w:rsid w:val="008315D9"/>
    <w:rsid w:val="008A11EE"/>
    <w:rsid w:val="00C83E39"/>
    <w:rsid w:val="00D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8826-A122-4B44-BA9C-0769857E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Сунгурова</dc:creator>
  <cp:lastModifiedBy>Махатилова Саидат Даудовна</cp:lastModifiedBy>
  <cp:revision>11</cp:revision>
  <dcterms:created xsi:type="dcterms:W3CDTF">2024-03-18T06:35:00Z</dcterms:created>
  <dcterms:modified xsi:type="dcterms:W3CDTF">2024-05-20T11:53:00Z</dcterms:modified>
</cp:coreProperties>
</file>